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01E96" w:rsidRPr="00904DFE" w14:paraId="50FB0C6A" w14:textId="77777777" w:rsidTr="40636CD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701E96" w:rsidRPr="00904DFE" w14:paraId="0B032E78" w14:textId="77777777" w:rsidTr="40636CD0">
        <w:tc>
          <w:tcPr>
            <w:tcW w:w="1799" w:type="dxa"/>
            <w:gridSpan w:val="3"/>
          </w:tcPr>
          <w:p w14:paraId="0D9D370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AD45" w14:textId="3AE15862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Sodobno umetniško izražanje</w:t>
            </w:r>
            <w:r w:rsidR="00A401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v predšolskem obdobju</w:t>
            </w:r>
          </w:p>
        </w:tc>
      </w:tr>
      <w:tr w:rsidR="00701E96" w:rsidRPr="00904DFE" w14:paraId="7AAA612B" w14:textId="77777777" w:rsidTr="40636CD0">
        <w:tc>
          <w:tcPr>
            <w:tcW w:w="1799" w:type="dxa"/>
            <w:gridSpan w:val="3"/>
          </w:tcPr>
          <w:p w14:paraId="20C0ADE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B1F" w14:textId="0E16BD60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Contemporary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Expression</w:t>
            </w:r>
            <w:proofErr w:type="spellEnd"/>
            <w:r w:rsidR="00A401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A40195">
              <w:rPr>
                <w:rFonts w:ascii="Calibri" w:hAnsi="Calibri" w:cs="Calibri"/>
                <w:color w:val="000000"/>
                <w:sz w:val="22"/>
                <w:szCs w:val="22"/>
              </w:rPr>
              <w:t>pre-school</w:t>
            </w:r>
            <w:proofErr w:type="spellEnd"/>
          </w:p>
        </w:tc>
      </w:tr>
      <w:tr w:rsidR="00701E96" w:rsidRPr="00904DFE" w14:paraId="672A6659" w14:textId="77777777" w:rsidTr="40636CD0">
        <w:tc>
          <w:tcPr>
            <w:tcW w:w="3307" w:type="dxa"/>
            <w:gridSpan w:val="5"/>
            <w:vAlign w:val="center"/>
          </w:tcPr>
          <w:p w14:paraId="0A37501D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01E96" w:rsidRPr="00904DFE" w14:paraId="3FD1BE3F" w14:textId="77777777" w:rsidTr="40636CD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701E96" w:rsidRPr="00904DFE" w14:paraId="70E104D0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2E178D" w:rsidR="00701E96" w:rsidRPr="00904DFE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>Predšolska vzgoja</w:t>
            </w:r>
            <w:r w:rsidR="00701E96" w:rsidRPr="00904DFE">
              <w:rPr>
                <w:rFonts w:ascii="Calibri" w:eastAsia="Calibri" w:hAnsi="Calibri" w:cs="Calibr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3E4A67BF" w:rsidR="00701E96" w:rsidRPr="00904DFE" w:rsidRDefault="00CD3917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701E96"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20"/>
              <w:gridCol w:w="20"/>
              <w:gridCol w:w="48"/>
            </w:tblGrid>
            <w:tr w:rsidR="00701E96" w:rsidRPr="00904DFE" w14:paraId="56C72689" w14:textId="77777777" w:rsidTr="00813735">
              <w:trPr>
                <w:gridAfter w:val="3"/>
                <w:wAfter w:w="60" w:type="dxa"/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3127FDAC" w14:textId="77777777" w:rsidR="00701E96" w:rsidRPr="00904DFE" w:rsidRDefault="00701E96" w:rsidP="00813735">
                  <w:pPr>
                    <w:spacing w:line="264" w:lineRule="auto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904DFE">
                    <w:rPr>
                      <w:rFonts w:ascii="Calibri" w:hAnsi="Calibri" w:cs="Calibri"/>
                      <w:sz w:val="22"/>
                      <w:szCs w:val="22"/>
                    </w:rPr>
                    <w:t>5.</w:t>
                  </w:r>
                </w:p>
              </w:tc>
            </w:tr>
            <w:tr w:rsidR="00701E96" w:rsidRPr="00904DFE" w14:paraId="5A39BBE3" w14:textId="77777777" w:rsidTr="00813735">
              <w:trPr>
                <w:tblCellSpacing w:w="0" w:type="dxa"/>
              </w:trPr>
              <w:tc>
                <w:tcPr>
                  <w:tcW w:w="1260" w:type="dxa"/>
                  <w:vAlign w:val="center"/>
                  <w:hideMark/>
                </w:tcPr>
                <w:p w14:paraId="41C8F396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72A3D3EC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D0B940D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14:paraId="0E27B00A" w14:textId="77777777" w:rsidR="00701E96" w:rsidRPr="00904DFE" w:rsidRDefault="00701E96" w:rsidP="00813735">
                  <w:pPr>
                    <w:spacing w:line="264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0061E4C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01E96" w:rsidRPr="00904DFE" w14:paraId="60FD9451" w14:textId="77777777" w:rsidTr="40636CD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477AE294" w:rsidR="00701E96" w:rsidRPr="00904DFE" w:rsidRDefault="00CD3917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CD3917">
              <w:rPr>
                <w:rFonts w:ascii="Calibri" w:hAnsi="Calibri" w:cs="Calibri"/>
                <w:bCs/>
                <w:sz w:val="22"/>
                <w:szCs w:val="22"/>
              </w:rPr>
              <w:t>Pre-school</w:t>
            </w:r>
            <w:proofErr w:type="spellEnd"/>
            <w:r w:rsidRPr="00CD3917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CD3917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="00701E96"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="00701E96"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701E96"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701E96"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50531996" w:rsidR="00701E96" w:rsidRPr="00904DFE" w:rsidRDefault="00CD3917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701E96"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701E96" w:rsidRPr="00904DFE" w14:paraId="44EAFD9C" w14:textId="77777777" w:rsidTr="40636CD0">
        <w:trPr>
          <w:trHeight w:val="103"/>
        </w:trPr>
        <w:tc>
          <w:tcPr>
            <w:tcW w:w="9690" w:type="dxa"/>
            <w:gridSpan w:val="18"/>
          </w:tcPr>
          <w:p w14:paraId="4B94D5A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701E96" w:rsidRPr="00904DFE" w14:paraId="327218CE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42F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701E96" w:rsidRPr="00904DFE" w14:paraId="3DEEC669" w14:textId="77777777" w:rsidTr="40636CD0">
        <w:tc>
          <w:tcPr>
            <w:tcW w:w="5718" w:type="dxa"/>
            <w:gridSpan w:val="12"/>
          </w:tcPr>
          <w:p w14:paraId="3656B9A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758F0D0F" w14:textId="77777777" w:rsidTr="40636CD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53128261" w14:textId="77777777" w:rsidTr="40636CD0">
        <w:tc>
          <w:tcPr>
            <w:tcW w:w="9690" w:type="dxa"/>
            <w:gridSpan w:val="18"/>
          </w:tcPr>
          <w:p w14:paraId="62486C0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3AC8AD8C" w14:textId="77777777" w:rsidTr="40636CD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701E96" w:rsidRPr="00904DFE" w14:paraId="01611AAC" w14:textId="77777777" w:rsidTr="40636CD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3E6F35A2" w:rsidR="00701E96" w:rsidRPr="00904DFE" w:rsidRDefault="00C03DFC" w:rsidP="48EF5578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48EF5578">
              <w:rPr>
                <w:rFonts w:ascii="Calibri" w:hAnsi="Calibri" w:cs="Calibri"/>
                <w:sz w:val="22"/>
                <w:szCs w:val="22"/>
              </w:rPr>
              <w:t>10</w:t>
            </w:r>
            <w:r w:rsidR="003557AB" w:rsidRPr="48EF5578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BC99" w14:textId="79DF1D26" w:rsidR="00701E96" w:rsidRPr="00904DFE" w:rsidRDefault="00C03DFC" w:rsidP="40636CD0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40636CD0">
              <w:rPr>
                <w:rFonts w:ascii="Calibri" w:hAnsi="Calibri" w:cs="Calibri"/>
                <w:sz w:val="22"/>
                <w:szCs w:val="22"/>
              </w:rPr>
              <w:t>5</w:t>
            </w:r>
            <w:r w:rsidR="34EFD4B2" w:rsidRPr="40636CD0">
              <w:rPr>
                <w:rFonts w:ascii="Calibri" w:hAnsi="Calibri" w:cs="Calibri"/>
                <w:sz w:val="22"/>
                <w:szCs w:val="22"/>
              </w:rPr>
              <w:t xml:space="preserve"> TV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701E96" w:rsidRPr="00904DFE" w:rsidRDefault="00701E96" w:rsidP="00813735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9056E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701E96" w:rsidRPr="00904DFE" w14:paraId="1299C43A" w14:textId="77777777" w:rsidTr="40636CD0">
        <w:tc>
          <w:tcPr>
            <w:tcW w:w="9690" w:type="dxa"/>
            <w:gridSpan w:val="18"/>
          </w:tcPr>
          <w:p w14:paraId="4DDBEF0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03DFC" w:rsidRPr="00904DFE" w14:paraId="741B4502" w14:textId="77777777" w:rsidTr="40636CD0">
        <w:tc>
          <w:tcPr>
            <w:tcW w:w="3307" w:type="dxa"/>
            <w:gridSpan w:val="5"/>
          </w:tcPr>
          <w:p w14:paraId="63F8CD3C" w14:textId="77777777" w:rsidR="00C03DFC" w:rsidRPr="00904DFE" w:rsidRDefault="00C03DFC" w:rsidP="00C03DFC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08DE" w14:textId="49201C46" w:rsidR="00C03DFC" w:rsidRPr="00904DFE" w:rsidRDefault="00C03DFC" w:rsidP="00C03DFC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prof. dr. </w:t>
            </w:r>
            <w:r w:rsidR="00CD3917">
              <w:rPr>
                <w:rFonts w:ascii="Calibri Light" w:hAnsi="Calibri Light" w:cs="Calibri Light"/>
                <w:sz w:val="22"/>
                <w:szCs w:val="22"/>
                <w:lang w:val="it-IT"/>
              </w:rPr>
              <w:t>Eda Birsa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/ Associate Prof. </w:t>
            </w:r>
            <w:r w:rsidR="00CD3917">
              <w:rPr>
                <w:rFonts w:ascii="Calibri Light" w:hAnsi="Calibri Light" w:cs="Calibri Light"/>
                <w:sz w:val="22"/>
                <w:szCs w:val="22"/>
                <w:lang w:val="it-IT"/>
              </w:rPr>
              <w:t>Eda Birsa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PhD</w:t>
            </w:r>
            <w:proofErr w:type="spellEnd"/>
          </w:p>
        </w:tc>
      </w:tr>
      <w:tr w:rsidR="00701E96" w:rsidRPr="00904DFE" w14:paraId="3461D779" w14:textId="77777777" w:rsidTr="40636CD0">
        <w:tc>
          <w:tcPr>
            <w:tcW w:w="9690" w:type="dxa"/>
            <w:gridSpan w:val="18"/>
          </w:tcPr>
          <w:p w14:paraId="3CF2D8B6" w14:textId="77777777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6E0C6F48" w14:textId="77777777" w:rsidTr="40636CD0">
        <w:tc>
          <w:tcPr>
            <w:tcW w:w="1641" w:type="dxa"/>
            <w:gridSpan w:val="2"/>
            <w:vMerge w:val="restart"/>
          </w:tcPr>
          <w:p w14:paraId="5F18D45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701E96" w:rsidRPr="00904DFE" w:rsidRDefault="00701E96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904DFE" w14:paraId="730B1270" w14:textId="77777777" w:rsidTr="40636CD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B7827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701E96" w:rsidRPr="00904DFE" w:rsidRDefault="00701E96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701E96" w:rsidRPr="00904DFE" w14:paraId="41F63765" w14:textId="77777777" w:rsidTr="40636CD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562CB0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CE0A4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01A0285A" w14:textId="77777777" w:rsidTr="40636CD0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highlight w:val="yellow"/>
                <w:lang w:val="it-IT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701E96" w:rsidRPr="00904DFE" w14:paraId="6175174C" w14:textId="77777777" w:rsidTr="40636CD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997CC1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701E96" w:rsidRPr="00904DFE" w14:paraId="50D3A00A" w14:textId="77777777" w:rsidTr="40636CD0">
        <w:trPr>
          <w:trHeight w:val="5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C71" w14:textId="369BEE83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Sodobne umetniške prakse so manifestacija procesa dela pri katerem se 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izraža na svojevrsten način in poljubno manifestira svoj odnos do kulturno umetniškega procesa (riše, slika, kipari, izdeluje video, gradi instalacijo, prostorsko oblikuje, , tvori digitalna dela, ipd.), ob tem pa upošteva možnosti</w:t>
            </w:r>
            <w:r w:rsidR="00CD3917">
              <w:rPr>
                <w:rFonts w:ascii="Calibri" w:hAnsi="Calibri" w:cs="Calibri"/>
                <w:sz w:val="22"/>
                <w:szCs w:val="22"/>
              </w:rPr>
              <w:t xml:space="preserve"> vključevanja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sodobnih umetniških praks</w:t>
            </w:r>
            <w:r w:rsidR="00CD3917">
              <w:rPr>
                <w:rFonts w:ascii="Calibri" w:hAnsi="Calibri" w:cs="Calibri"/>
                <w:sz w:val="22"/>
                <w:szCs w:val="22"/>
              </w:rPr>
              <w:t xml:space="preserve"> pri delu s predšolskimi otroki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79D473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Študent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/-ka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obravnava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>:</w:t>
            </w:r>
          </w:p>
          <w:p w14:paraId="7CD09E50" w14:textId="281AD02E" w:rsidR="00701E96" w:rsidRPr="001F552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izbrana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poglavja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8044EE">
              <w:rPr>
                <w:rFonts w:asciiTheme="majorHAnsi" w:hAnsiTheme="majorHAnsi" w:cstheme="majorHAnsi"/>
                <w:sz w:val="22"/>
                <w:szCs w:val="22"/>
              </w:rPr>
              <w:t>in</w:t>
            </w:r>
            <w:r w:rsidR="008044EE" w:rsidRPr="00CF10B6">
              <w:rPr>
                <w:rFonts w:asciiTheme="majorHAnsi" w:hAnsiTheme="majorHAnsi" w:cstheme="majorHAnsi"/>
                <w:sz w:val="22"/>
                <w:szCs w:val="22"/>
              </w:rPr>
              <w:t xml:space="preserve"> njihov vpliv na</w:t>
            </w:r>
            <w:r w:rsidR="008044EE">
              <w:rPr>
                <w:rFonts w:asciiTheme="majorHAnsi" w:hAnsiTheme="majorHAnsi" w:cstheme="majorHAnsi"/>
                <w:sz w:val="22"/>
                <w:szCs w:val="22"/>
              </w:rPr>
              <w:t xml:space="preserve"> trajnostni razvoj na področju umetnosti ter na</w:t>
            </w:r>
            <w:r w:rsidR="008044EE" w:rsidRPr="00CF10B6">
              <w:rPr>
                <w:rFonts w:asciiTheme="majorHAnsi" w:hAnsiTheme="majorHAnsi" w:cstheme="majorHAnsi"/>
                <w:sz w:val="22"/>
                <w:szCs w:val="22"/>
              </w:rPr>
              <w:t xml:space="preserve"> otrokov </w:t>
            </w:r>
            <w:r w:rsidR="008044EE">
              <w:rPr>
                <w:rFonts w:asciiTheme="majorHAnsi" w:hAnsiTheme="majorHAnsi" w:cstheme="majorHAnsi"/>
                <w:sz w:val="22"/>
                <w:szCs w:val="22"/>
              </w:rPr>
              <w:t xml:space="preserve">celostni </w:t>
            </w:r>
            <w:r w:rsidR="008044EE" w:rsidRPr="00CF10B6">
              <w:rPr>
                <w:rFonts w:asciiTheme="majorHAnsi" w:hAnsiTheme="majorHAnsi" w:cstheme="majorHAnsi"/>
                <w:sz w:val="22"/>
                <w:szCs w:val="22"/>
              </w:rPr>
              <w:t>razvoj</w:t>
            </w:r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4350BEA2" w14:textId="09BC30E9" w:rsidR="00701E96" w:rsidRPr="001F552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umetnost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kot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kulturno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prakso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interdisciplinarnega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povezovanja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drugimi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kurikularnimi</w:t>
            </w:r>
            <w:proofErr w:type="spellEnd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044E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področji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66D086EA" w14:textId="72722BBC" w:rsidR="00701E96" w:rsidRPr="001F552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analizo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umetniških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procesov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pojavov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možnosti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njihovega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vključevanja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načrtovanju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izvajanju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ustvarjalnih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likovnih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dejavnosti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6884DDB" w14:textId="5D6FC93F" w:rsidR="00701E96" w:rsidRPr="00904DFE" w:rsidRDefault="00701E96" w:rsidP="00701E96">
            <w:pPr>
              <w:numPr>
                <w:ilvl w:val="0"/>
                <w:numId w:val="1"/>
              </w:numPr>
              <w:spacing w:line="264" w:lineRule="auto"/>
              <w:ind w:left="709" w:hanging="283"/>
              <w:contextualSpacing/>
              <w:rPr>
                <w:rFonts w:cs="Calibr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izvedbo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sodobnega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artefakta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uprizoritev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pojava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s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tradicionalnimi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analognimi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digitalnimi</w:t>
            </w:r>
            <w:proofErr w:type="spellEnd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A15B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mediji</w:t>
            </w:r>
            <w:proofErr w:type="spellEnd"/>
            <w:r w:rsidRPr="001F552E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9379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349A" w14:textId="6EB44E7D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Contemporary art practices are a manifestation of the work process in which students expresses in a unique way and arbitrarily manifest their attitude towards cultural artistic process (drawing, painting, sculpturing, producing a video, building an installation, designing space, , forming digital work, etc.), taking into account the possibilities </w:t>
            </w:r>
            <w:r w:rsidR="006C694B" w:rsidRPr="006C694B">
              <w:rPr>
                <w:rFonts w:ascii="Calibri" w:hAnsi="Calibri" w:cs="Calibri"/>
                <w:sz w:val="22"/>
                <w:szCs w:val="22"/>
                <w:lang w:val="en-GB"/>
              </w:rPr>
              <w:t>of integrating contemporary artistic practices when working with pre-school children</w:t>
            </w:r>
            <w:r w:rsidR="006C694B" w:rsidRPr="006C694B" w:rsidDel="006C69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 discuss:</w:t>
            </w:r>
          </w:p>
          <w:p w14:paraId="0121177E" w14:textId="0586980F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selected chapters of contemporary artistic practices</w:t>
            </w:r>
            <w:r w:rsidR="008044E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044EE" w:rsidRPr="008044EE">
              <w:rPr>
                <w:rFonts w:ascii="Calibri" w:hAnsi="Calibri" w:cs="Calibri"/>
                <w:sz w:val="22"/>
                <w:szCs w:val="22"/>
                <w:lang w:val="en-GB"/>
              </w:rPr>
              <w:t>and their impact on sustainable development in the arts and on children's holistic development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7F4850A" w14:textId="6D5AAADC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art as a cultural practice</w:t>
            </w:r>
            <w:r w:rsidR="008044E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044EE" w:rsidRPr="008044EE">
              <w:rPr>
                <w:rFonts w:ascii="Calibri" w:hAnsi="Calibri" w:cs="Calibri"/>
                <w:sz w:val="22"/>
                <w:szCs w:val="22"/>
                <w:lang w:val="en-GB"/>
              </w:rPr>
              <w:t>and possibilities for interdisciplinary integration with other curricular areas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461A49E" w14:textId="52A844A3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analysis of contemporary artistic processes and phenomena</w:t>
            </w:r>
            <w:r w:rsidR="00AA15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AA15B1" w:rsidRPr="00AA15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the possibilities of </w:t>
            </w:r>
            <w:r w:rsidR="00AA15B1" w:rsidRPr="00AA15B1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including them in the planning and implementation of creative art activities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1B830FDA" w14:textId="579B7B27" w:rsidR="00701E96" w:rsidRPr="00904DFE" w:rsidRDefault="00701E96" w:rsidP="00701E96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production of a contemporary artistic artefact or performance of an artistic phenomenon</w:t>
            </w:r>
            <w:r w:rsidR="00AA15B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AA15B1" w:rsidRPr="00AA15B1">
              <w:rPr>
                <w:rFonts w:ascii="Calibri" w:hAnsi="Calibri" w:cs="Calibri"/>
                <w:sz w:val="22"/>
                <w:szCs w:val="22"/>
                <w:lang w:val="en-GB"/>
              </w:rPr>
              <w:t>with traditional, analogue and digital media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14:paraId="3FE9F23F" w14:textId="77777777" w:rsidR="00701E96" w:rsidRPr="00904DFE" w:rsidRDefault="00701E96" w:rsidP="00701E96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01E96" w:rsidRPr="00904DFE" w14:paraId="37AA0E9F" w14:textId="77777777" w:rsidTr="56C9FA64">
        <w:tc>
          <w:tcPr>
            <w:tcW w:w="9695" w:type="dxa"/>
            <w:gridSpan w:val="6"/>
          </w:tcPr>
          <w:p w14:paraId="24060F01" w14:textId="77777777" w:rsidR="00701E96" w:rsidRPr="00904DFE" w:rsidRDefault="00701E96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37403EFA" w14:textId="77777777" w:rsidTr="56C9FA64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701E96" w:rsidRPr="00904DFE" w:rsidRDefault="00701E96" w:rsidP="00813735">
            <w:pPr>
              <w:spacing w:line="264" w:lineRule="auto"/>
              <w:jc w:val="both"/>
              <w:rPr>
                <w:rFonts w:cs="Calibri"/>
                <w:sz w:val="22"/>
                <w:szCs w:val="22"/>
                <w:u w:val="single"/>
                <w:lang w:val="it-IT"/>
              </w:rPr>
            </w:pPr>
            <w:proofErr w:type="spellStart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Osnovna</w:t>
            </w:r>
            <w:proofErr w:type="spellEnd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 xml:space="preserve">/Basic </w:t>
            </w:r>
            <w:proofErr w:type="spellStart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904DFE">
              <w:rPr>
                <w:rFonts w:cs="Calibri"/>
                <w:sz w:val="22"/>
                <w:szCs w:val="22"/>
                <w:u w:val="single"/>
                <w:lang w:val="it-IT"/>
              </w:rPr>
              <w:t>:</w:t>
            </w:r>
          </w:p>
          <w:p w14:paraId="73BFC9EB" w14:textId="3D58A279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Baloh, B., Kobal, S. in Birsa, E. (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.). (2022). (Za)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govor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ustvarjalnosti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sto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let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z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Giannijem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Rodarijem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= La fantastica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Rodariana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100 anni con Gianni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Rodari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=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Defending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Creativity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100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years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with Gianni Rodari.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Trst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tržaškega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tiska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;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Koper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: UP PEF.</w:t>
            </w:r>
          </w:p>
          <w:p w14:paraId="620ED624" w14:textId="77777777" w:rsidR="00C62BB5" w:rsidRPr="00C62BB5" w:rsidRDefault="00C62BB5" w:rsidP="00C62BB5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</w:pPr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Kopačin, B. in Birsa, E. (2022).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Prožne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oblike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učenja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poučevanja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glasbenih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ter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likovnih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vsebin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Koper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Ludus, 39</w:t>
            </w:r>
          </w:p>
          <w:p w14:paraId="45C65657" w14:textId="535A52B7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Kroflič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, R., Rutar, S., in Borota, B. (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.). </w:t>
            </w:r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(2022).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Umetnost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vzgoji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vrtcih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šolah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projekt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 SKUM.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Koper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Založba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Univerze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Primorskem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Knjižnica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 xml:space="preserve"> Ludus.</w:t>
            </w:r>
          </w:p>
          <w:p w14:paraId="134038A9" w14:textId="49D591D3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Manovich, L. (2001). The language of new media.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London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: The MIT Press.</w:t>
            </w:r>
          </w:p>
          <w:p w14:paraId="1CB8C63B" w14:textId="51707DDF" w:rsidR="00AC7407" w:rsidRPr="00D74583" w:rsidRDefault="00B71A94" w:rsidP="56C9FA64">
            <w:pPr>
              <w:numPr>
                <w:ilvl w:val="0"/>
                <w:numId w:val="6"/>
              </w:numPr>
              <w:spacing w:line="264" w:lineRule="auto"/>
              <w:contextualSpacing/>
              <w:jc w:val="both"/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proofErr w:type="spellStart"/>
            <w:r w:rsidRPr="56C9FA6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M</w:t>
            </w:r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uhovič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, J. Močnik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Ramovš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, L. in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Zgonik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, N.</w:t>
            </w:r>
            <w:r w:rsidR="00AC7407" w:rsidRPr="56C9FA6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(20</w:t>
            </w:r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2</w:t>
            </w:r>
            <w:r w:rsidR="00AC7407" w:rsidRPr="56C9FA6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1).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Umetnost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med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prakso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proofErr w:type="gram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teorijo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:</w:t>
            </w:r>
            <w:proofErr w:type="gram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teoretski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pogledi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umetnostno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realnost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na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pragu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tretjega</w:t>
            </w:r>
            <w:proofErr w:type="spellEnd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71A94"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>tisočletja</w:t>
            </w:r>
            <w:proofErr w:type="spellEnd"/>
            <w:r>
              <w:rPr>
                <w:rFonts w:asciiTheme="minorHAnsi" w:hAnsiTheme="minorHAnsi" w:cstheme="minorBidi"/>
                <w:i/>
                <w:i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Ljubljana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Založba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Univerze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v </w:t>
            </w:r>
            <w:proofErr w:type="spellStart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Ljubljani</w:t>
            </w:r>
            <w:proofErr w:type="spellEnd"/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</w:t>
            </w:r>
            <w:hyperlink r:id="rId5" w:history="1">
              <w:r w:rsidRPr="00634883">
                <w:rPr>
                  <w:rStyle w:val="Hiperpovezava"/>
                  <w:rFonts w:asciiTheme="minorHAnsi" w:hAnsiTheme="minorHAnsi" w:cstheme="minorBidi"/>
                  <w:sz w:val="22"/>
                  <w:szCs w:val="22"/>
                  <w:lang w:val="it-IT"/>
                </w:rPr>
                <w:t>https://e-knjige.ff.uni-lj.si/znanstvena-zalozba/catalog/book/313</w:t>
              </w:r>
            </w:hyperlink>
            <w:r>
              <w:rPr>
                <w:rFonts w:asciiTheme="minorHAnsi" w:hAnsiTheme="minorHAnsi" w:cstheme="minorBidi"/>
                <w:sz w:val="22"/>
                <w:szCs w:val="22"/>
                <w:lang w:val="it-IT"/>
              </w:rPr>
              <w:t xml:space="preserve"> ali  </w:t>
            </w:r>
            <w:r w:rsidRPr="00B71A94">
              <w:rPr>
                <w:rFonts w:asciiTheme="minorHAnsi" w:hAnsiTheme="minorHAnsi" w:cstheme="minorBidi"/>
                <w:sz w:val="22"/>
                <w:szCs w:val="22"/>
                <w:lang w:val="it-IT"/>
              </w:rPr>
              <w:t>https://ebooks.uni-lj.si/ZalozbaUL/catalog/view/313/458/6820</w:t>
            </w:r>
          </w:p>
          <w:p w14:paraId="769092D3" w14:textId="0552347E" w:rsidR="00C62BB5" w:rsidRPr="001F552E" w:rsidRDefault="00C62BB5" w:rsidP="001F552E">
            <w:pPr>
              <w:pStyle w:val="Odstavekseznama"/>
              <w:numPr>
                <w:ilvl w:val="0"/>
                <w:numId w:val="6"/>
              </w:numPr>
              <w:rPr>
                <w:rFonts w:asciiTheme="minorHAnsi" w:hAnsiTheme="minorHAnsi" w:cstheme="minorBid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>Šupšáková</w:t>
            </w:r>
            <w:proofErr w:type="spellEnd"/>
            <w:r w:rsidRPr="001F552E">
              <w:rPr>
                <w:rFonts w:asciiTheme="minorHAnsi" w:hAnsiTheme="minorHAnsi" w:cstheme="minorBidi"/>
                <w:sz w:val="22"/>
                <w:szCs w:val="22"/>
                <w:lang w:val="en-US" w:eastAsia="en-US"/>
              </w:rPr>
              <w:t xml:space="preserve">, B. (2009). Child's creative expression through fine art. </w:t>
            </w:r>
            <w:proofErr w:type="spellStart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Ljubljana</w:t>
            </w:r>
            <w:proofErr w:type="spellEnd"/>
            <w:r w:rsidRPr="00C62BB5">
              <w:rPr>
                <w:rFonts w:asciiTheme="minorHAnsi" w:hAnsiTheme="minorHAnsi" w:cstheme="minorBidi"/>
                <w:sz w:val="22"/>
                <w:szCs w:val="22"/>
                <w:lang w:val="it-IT" w:eastAsia="en-US"/>
              </w:rPr>
              <w:t>: Debora.</w:t>
            </w:r>
          </w:p>
          <w:p w14:paraId="08CE6F91" w14:textId="77777777" w:rsidR="00701E96" w:rsidRPr="00904DFE" w:rsidRDefault="00701E96" w:rsidP="001F552E"/>
        </w:tc>
      </w:tr>
      <w:tr w:rsidR="00701E96" w:rsidRPr="00904DFE" w14:paraId="5DF31117" w14:textId="77777777" w:rsidTr="56C9FA6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6BB9E25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0B418E3E" w14:textId="77777777" w:rsidTr="56C9FA64">
        <w:trPr>
          <w:trHeight w:val="40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942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67C69906" w14:textId="77777777" w:rsidR="00B92964" w:rsidRPr="001F552E" w:rsidRDefault="00701E96" w:rsidP="00B92964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1F552E">
              <w:rPr>
                <w:rFonts w:ascii="Calibri" w:hAnsi="Calibri" w:cs="Calibri"/>
                <w:sz w:val="22"/>
                <w:szCs w:val="22"/>
              </w:rPr>
              <w:t>Poznavanje sodobnih umetniških praks</w:t>
            </w:r>
            <w:r w:rsidR="00CC526A" w:rsidRPr="001F552E">
              <w:rPr>
                <w:rFonts w:ascii="Calibri" w:hAnsi="Calibri" w:cs="Calibri"/>
                <w:sz w:val="22"/>
                <w:szCs w:val="22"/>
              </w:rPr>
              <w:t xml:space="preserve"> in njihov</w:t>
            </w:r>
            <w:r w:rsidR="005D4D2E" w:rsidRPr="001F552E">
              <w:rPr>
                <w:rFonts w:ascii="Calibri" w:hAnsi="Calibri" w:cs="Calibri"/>
                <w:sz w:val="22"/>
                <w:szCs w:val="22"/>
              </w:rPr>
              <w:t>ega</w:t>
            </w:r>
            <w:r w:rsidR="00CC526A" w:rsidRPr="001F552E">
              <w:rPr>
                <w:rFonts w:ascii="Calibri" w:hAnsi="Calibri" w:cs="Calibri"/>
                <w:sz w:val="22"/>
                <w:szCs w:val="22"/>
              </w:rPr>
              <w:t xml:space="preserve"> vpliv</w:t>
            </w:r>
            <w:r w:rsidR="005D4D2E" w:rsidRPr="001F552E">
              <w:rPr>
                <w:rFonts w:ascii="Calibri" w:hAnsi="Calibri" w:cs="Calibri"/>
                <w:sz w:val="22"/>
                <w:szCs w:val="22"/>
              </w:rPr>
              <w:t>a</w:t>
            </w:r>
            <w:r w:rsidR="00CC526A" w:rsidRPr="001F552E">
              <w:rPr>
                <w:rFonts w:ascii="Calibri" w:hAnsi="Calibri" w:cs="Calibri"/>
                <w:sz w:val="22"/>
                <w:szCs w:val="22"/>
              </w:rPr>
              <w:t xml:space="preserve"> na trajnostni razvoj na področju umetnosti ter na otrokov celostni razvoj</w:t>
            </w:r>
            <w:r w:rsidRPr="001F552E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74A0D1E8" w14:textId="2CF3535B" w:rsidR="00701E96" w:rsidRPr="001F552E" w:rsidRDefault="00701E96" w:rsidP="001F552E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Opredelitev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pojava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sodobni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družbi</w:t>
            </w:r>
            <w:proofErr w:type="spellEnd"/>
            <w:proofErr w:type="gram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. .</w:t>
            </w:r>
            <w:proofErr w:type="gram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Izvedba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umetniškega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artefakta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pojava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z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vključevanjem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sodobnih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vizualnih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zvočnih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prostorskih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drugih</w:t>
            </w:r>
            <w:proofErr w:type="spellEnd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D4D2E" w:rsidRPr="001F552E">
              <w:rPr>
                <w:rFonts w:ascii="Calibri" w:hAnsi="Calibri" w:cs="Calibri"/>
                <w:sz w:val="22"/>
                <w:szCs w:val="22"/>
                <w:lang w:val="it-IT"/>
              </w:rPr>
              <w:t>medijev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07547A0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</w:p>
          <w:p w14:paraId="24BEAFB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46F60092" w14:textId="1A932AD1" w:rsidR="00701E96" w:rsidRPr="00904DFE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sposobnost prepoznavanja sodobnih umetniških praks,</w:t>
            </w:r>
          </w:p>
          <w:p w14:paraId="4EE01770" w14:textId="610376EF" w:rsidR="00701E96" w:rsidRPr="00904DFE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kreativno izražanje v sodobni družbi</w:t>
            </w:r>
            <w:r w:rsidR="00071DAA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  <w:r w:rsidR="00071DAA" w:rsidRPr="00B92964">
              <w:rPr>
                <w:rFonts w:ascii="Calibri" w:hAnsi="Calibri" w:cs="Calibri"/>
                <w:noProof/>
                <w:sz w:val="22"/>
                <w:szCs w:val="22"/>
              </w:rPr>
              <w:t>in možnosti interdisciplinarnega povezovanja z drugimi kurikularnimi področji</w:t>
            </w: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,</w:t>
            </w:r>
          </w:p>
          <w:p w14:paraId="43B609B3" w14:textId="3E06B080" w:rsidR="00701E96" w:rsidRPr="00904DFE" w:rsidRDefault="00701E96" w:rsidP="00701E96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vloga umetniških praks v sodobni družbi</w:t>
            </w:r>
            <w:r w:rsid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ter</w:t>
            </w:r>
            <w:r w:rsidR="00B92964" w:rsidRP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</w:t>
            </w:r>
            <w:r w:rsidR="00B92964">
              <w:rPr>
                <w:rFonts w:ascii="Calibri" w:hAnsi="Calibri" w:cs="Calibri"/>
                <w:noProof/>
                <w:sz w:val="22"/>
                <w:szCs w:val="22"/>
              </w:rPr>
              <w:t>možnosti</w:t>
            </w:r>
            <w:r w:rsidR="00B92964" w:rsidRP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vpliv</w:t>
            </w:r>
            <w:r w:rsidR="00B92964">
              <w:rPr>
                <w:rFonts w:ascii="Calibri" w:hAnsi="Calibri" w:cs="Calibri"/>
                <w:noProof/>
                <w:sz w:val="22"/>
                <w:szCs w:val="22"/>
              </w:rPr>
              <w:t>anja</w:t>
            </w:r>
            <w:r w:rsidR="00B92964" w:rsidRPr="00B92964">
              <w:rPr>
                <w:rFonts w:ascii="Calibri" w:hAnsi="Calibri" w:cs="Calibri"/>
                <w:noProof/>
                <w:sz w:val="22"/>
                <w:szCs w:val="22"/>
              </w:rPr>
              <w:t xml:space="preserve"> na trajnostni razvoj</w:t>
            </w: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.</w:t>
            </w:r>
          </w:p>
          <w:p w14:paraId="5043CB0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512E4D7F" w14:textId="48656F6E" w:rsidR="00701E96" w:rsidRPr="001F552E" w:rsidRDefault="00701E96" w:rsidP="00701E96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="Calibri" w:hAnsi="Calibri" w:cs="Calibri"/>
                <w:noProof/>
                <w:sz w:val="22"/>
                <w:szCs w:val="22"/>
              </w:rPr>
              <w:t>opredelitev umetniškega procesa</w:t>
            </w:r>
            <w:r w:rsidR="00576EAC" w:rsidRPr="001F552E">
              <w:rPr>
                <w:rFonts w:ascii="Calibri" w:hAnsi="Calibri" w:cs="Calibri"/>
                <w:noProof/>
                <w:sz w:val="22"/>
                <w:szCs w:val="22"/>
              </w:rPr>
              <w:t xml:space="preserve"> ter možnosti vključevanja sodobnih </w:t>
            </w:r>
            <w:r w:rsidR="00576EAC" w:rsidRPr="001F552E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umetniških praks pri načrtovanju in izvajanju ustvarjalnih likovnih dejavnosti v predšolskem obdobju</w:t>
            </w:r>
            <w:r w:rsidRPr="001F552E">
              <w:rPr>
                <w:rFonts w:ascii="Calibri" w:hAnsi="Calibri" w:cs="Calibri"/>
                <w:noProof/>
                <w:sz w:val="22"/>
                <w:szCs w:val="22"/>
              </w:rPr>
              <w:t>,</w:t>
            </w:r>
          </w:p>
          <w:p w14:paraId="7670B370" w14:textId="7F1E5CA3" w:rsidR="00576EAC" w:rsidRPr="001F552E" w:rsidRDefault="00576EAC" w:rsidP="00701E96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="Calibri" w:hAnsi="Calibri" w:cs="Calibri"/>
                <w:noProof/>
                <w:sz w:val="22"/>
                <w:szCs w:val="22"/>
              </w:rPr>
              <w:t>poznavanje in razumevanje komunikacijskih konceptov ter zakonitosti jezikov različnih tradicionalnih in sodobnih, umetnosti</w:t>
            </w:r>
          </w:p>
          <w:p w14:paraId="13AE1B73" w14:textId="77777777" w:rsidR="001F552E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="Calibri" w:hAnsi="Calibri" w:cs="Calibri"/>
                <w:noProof/>
                <w:sz w:val="22"/>
                <w:szCs w:val="22"/>
                <w:lang w:eastAsia="en-US"/>
              </w:rPr>
              <w:t xml:space="preserve">Zmožnost preizkušanja inovativnih pristopov ob upoštevanju sodobnih spoznanj in uporabi analognih in digitalnih medijev ter zmožnost raziskovanja lastne prakse - </w:t>
            </w:r>
            <w:r w:rsidR="00701E96" w:rsidRPr="001F552E">
              <w:rPr>
                <w:rFonts w:ascii="Calibri" w:hAnsi="Calibri" w:cs="Calibri"/>
                <w:noProof/>
                <w:sz w:val="22"/>
                <w:szCs w:val="22"/>
              </w:rPr>
              <w:t>izvedba umetniškega artefakta,</w:t>
            </w:r>
          </w:p>
          <w:p w14:paraId="07459315" w14:textId="0EEF76D2" w:rsidR="00701E96" w:rsidRPr="001F552E" w:rsidRDefault="00E668E0" w:rsidP="001F552E">
            <w:pPr>
              <w:pStyle w:val="Odstavekseznama"/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1F552E">
              <w:rPr>
                <w:rFonts w:asciiTheme="majorHAnsi" w:hAnsiTheme="majorHAnsi" w:cstheme="majorHAnsi"/>
                <w:sz w:val="22"/>
                <w:szCs w:val="22"/>
              </w:rPr>
              <w:t xml:space="preserve">Zmožnost </w:t>
            </w:r>
            <w:proofErr w:type="spellStart"/>
            <w:r w:rsidRPr="001F552E">
              <w:rPr>
                <w:rFonts w:asciiTheme="majorHAnsi" w:hAnsiTheme="majorHAnsi" w:cstheme="majorHAnsi"/>
                <w:sz w:val="22"/>
                <w:szCs w:val="22"/>
              </w:rPr>
              <w:t>reflektiranja</w:t>
            </w:r>
            <w:proofErr w:type="spellEnd"/>
            <w:r w:rsidRPr="001F552E">
              <w:rPr>
                <w:rFonts w:asciiTheme="majorHAnsi" w:hAnsiTheme="majorHAnsi" w:cstheme="majorHAnsi"/>
                <w:sz w:val="22"/>
                <w:szCs w:val="22"/>
              </w:rPr>
              <w:t xml:space="preserve"> in evalvacije ustvarjanja, učenja in raziskovanja z umetnostjo in skozi umetnost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567A16E" w14:textId="77777777" w:rsidR="00B92964" w:rsidRDefault="00701E96" w:rsidP="00813735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F552E">
              <w:rPr>
                <w:rFonts w:ascii="Calibri" w:hAnsi="Calibri" w:cs="Calibri"/>
                <w:sz w:val="22"/>
                <w:szCs w:val="22"/>
                <w:lang w:val="en-GB"/>
              </w:rPr>
              <w:t>Knowledge of contemporary art practices</w:t>
            </w:r>
            <w:r w:rsidR="00B92964" w:rsidRPr="001F552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their impact on sustainable development in the arts and on children's holistic development</w:t>
            </w:r>
            <w:r w:rsidRPr="001F552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</w:p>
          <w:p w14:paraId="12B93B6B" w14:textId="5DD38CD4" w:rsidR="00B92964" w:rsidRPr="001F552E" w:rsidRDefault="00701E96" w:rsidP="001F552E">
            <w:pPr>
              <w:pStyle w:val="Odstavekseznama"/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F552E">
              <w:rPr>
                <w:rFonts w:ascii="Calibri" w:hAnsi="Calibri" w:cs="Calibri"/>
                <w:sz w:val="22"/>
                <w:szCs w:val="22"/>
                <w:lang w:val="en-GB"/>
              </w:rPr>
              <w:t>The definition of the artistic phenomenon in contemporary society.</w:t>
            </w:r>
          </w:p>
          <w:p w14:paraId="60C7ACEB" w14:textId="17CE7D08" w:rsidR="00B92964" w:rsidRDefault="00B92964" w:rsidP="00B92964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7418C9C" w14:textId="77777777" w:rsidR="00B92964" w:rsidRPr="001F552E" w:rsidRDefault="00B92964" w:rsidP="001F552E">
            <w:pPr>
              <w:pStyle w:val="Odstavekseznama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C2BDF75" w14:textId="6605B0A6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1F552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Execution of artistic artefact or phenomenon </w:t>
            </w:r>
            <w:r w:rsidR="00B92964" w:rsidRPr="001F552E">
              <w:rPr>
                <w:rFonts w:ascii="Calibri" w:hAnsi="Calibri" w:cs="Calibri"/>
                <w:sz w:val="22"/>
                <w:szCs w:val="22"/>
                <w:lang w:val="en-GB" w:eastAsia="sl-SI"/>
              </w:rPr>
              <w:t xml:space="preserve">incorporating contemporary visual, audio, spatial and other </w:t>
            </w:r>
            <w:proofErr w:type="spellStart"/>
            <w:r w:rsidR="00B92964" w:rsidRPr="001F552E">
              <w:rPr>
                <w:rFonts w:ascii="Calibri" w:hAnsi="Calibri" w:cs="Calibri"/>
                <w:sz w:val="22"/>
                <w:szCs w:val="22"/>
                <w:lang w:val="en-GB" w:eastAsia="sl-SI"/>
              </w:rPr>
              <w:t>media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F92CC92" w14:textId="2C64F09B" w:rsidR="00701E96" w:rsidRPr="00904DFE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identifying contemporary artistic practices;</w:t>
            </w:r>
          </w:p>
          <w:p w14:paraId="7AFA802B" w14:textId="3DE78D68" w:rsidR="00701E96" w:rsidRPr="00904DFE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creative expression in contemporary society</w:t>
            </w:r>
            <w:r w:rsidR="00071DA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071DAA" w:rsidRPr="00B92964">
              <w:rPr>
                <w:rFonts w:ascii="Calibri" w:hAnsi="Calibri" w:cs="Calibri"/>
                <w:sz w:val="22"/>
                <w:szCs w:val="22"/>
                <w:lang w:val="en-GB"/>
              </w:rPr>
              <w:t>and the possibilities of including them in the planning and implementation of creative art activities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F4FFA55" w14:textId="08E82E81" w:rsidR="00701E96" w:rsidRPr="00904DFE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role of artistic practices in contemporary society</w:t>
            </w:r>
            <w:r w:rsidR="00B9296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92964" w:rsidRPr="00B92964">
              <w:rPr>
                <w:rFonts w:ascii="Calibri" w:hAnsi="Calibri" w:cs="Calibri"/>
                <w:sz w:val="22"/>
                <w:szCs w:val="22"/>
                <w:lang w:val="en-GB"/>
              </w:rPr>
              <w:t>and opportunities to influence sustainable development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4E89057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5B7FE0A" w14:textId="7F2E3B07" w:rsidR="00701E96" w:rsidRDefault="00701E96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definition of artistic process</w:t>
            </w:r>
            <w:r w:rsidR="00576EA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576EAC" w:rsidRPr="00576EAC">
              <w:rPr>
                <w:rFonts w:ascii="Calibri" w:hAnsi="Calibri" w:cs="Calibri"/>
                <w:sz w:val="22"/>
                <w:szCs w:val="22"/>
                <w:lang w:val="en-GB"/>
              </w:rPr>
              <w:t>and the possibilities of integrating contemporary artistic practices in the planning and implementation of creative art activities in pre-school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2B9B8018" w14:textId="01BF7CD2" w:rsidR="00576EAC" w:rsidRPr="00904DFE" w:rsidRDefault="00576EAC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EAC">
              <w:rPr>
                <w:rFonts w:ascii="Calibri" w:hAnsi="Calibri" w:cs="Calibri"/>
                <w:sz w:val="22"/>
                <w:szCs w:val="22"/>
                <w:lang w:val="en-GB"/>
              </w:rPr>
              <w:t>knowledge and the understanding of concepts in communication and language rules in various traditional and contemporary arts</w:t>
            </w:r>
          </w:p>
          <w:p w14:paraId="608A5D01" w14:textId="26B3D7CE" w:rsidR="00701E96" w:rsidRPr="00904DFE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668E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of testing innovative approaches while considering modern findings and applications of analogue and digital media, including the capacity to analyse their own practices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- </w:t>
            </w:r>
            <w:r w:rsidR="00701E96"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execution of an artistic artefact;</w:t>
            </w:r>
          </w:p>
          <w:p w14:paraId="61CB110E" w14:textId="0356CFC3" w:rsidR="00701E96" w:rsidRPr="00904DFE" w:rsidRDefault="00E668E0" w:rsidP="00701E96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E668E0">
              <w:rPr>
                <w:rFonts w:ascii="Calibri" w:hAnsi="Calibri" w:cs="Calibri"/>
                <w:sz w:val="22"/>
                <w:szCs w:val="22"/>
                <w:lang w:val="en-GB"/>
              </w:rPr>
              <w:t>ability to reflect on and evaluate the process of artistic creation, learning and research with and through art</w:t>
            </w:r>
          </w:p>
        </w:tc>
      </w:tr>
      <w:tr w:rsidR="00701E96" w:rsidRPr="00904DFE" w14:paraId="58061C42" w14:textId="77777777" w:rsidTr="56C9FA6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0DF9E5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E871B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5AF5EB70" w14:textId="77777777" w:rsidTr="56C9FA64">
        <w:trPr>
          <w:trHeight w:val="32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531428B" w14:textId="346D1E31" w:rsidR="00701E96" w:rsidRPr="001F552E" w:rsidRDefault="00701E96" w:rsidP="007E3F71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pridobitev občutka za prepoznavanje sodobno umetniškega dela oziroma pojava</w:t>
            </w:r>
            <w:r w:rsidR="00D6779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6779A" w:rsidRPr="00D6779A">
              <w:rPr>
                <w:rFonts w:ascii="Calibri" w:hAnsi="Calibri" w:cs="Calibri"/>
                <w:sz w:val="22"/>
                <w:szCs w:val="22"/>
              </w:rPr>
              <w:t>ter možnosti njihovega vključevanja pri načrtovanju in izvajanju ustvarjalnih likovnih dejavnosti</w:t>
            </w:r>
            <w:r w:rsidR="00D6779A">
              <w:rPr>
                <w:rFonts w:ascii="Calibri" w:hAnsi="Calibri" w:cs="Calibri"/>
                <w:sz w:val="22"/>
                <w:szCs w:val="22"/>
              </w:rPr>
              <w:t xml:space="preserve"> in delu s predšolskimi </w:t>
            </w:r>
            <w:proofErr w:type="spellStart"/>
            <w:r w:rsidR="00D6779A">
              <w:rPr>
                <w:rFonts w:ascii="Calibri" w:hAnsi="Calibri" w:cs="Calibri"/>
                <w:sz w:val="22"/>
                <w:szCs w:val="22"/>
              </w:rPr>
              <w:t>otroki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  <w:r w:rsidRPr="001F552E">
              <w:rPr>
                <w:rFonts w:ascii="Calibri" w:hAnsi="Calibri" w:cs="Calibri"/>
                <w:sz w:val="22"/>
                <w:szCs w:val="22"/>
              </w:rPr>
              <w:t>prepoznavanje</w:t>
            </w:r>
            <w:proofErr w:type="spellEnd"/>
            <w:r w:rsidRPr="001F552E">
              <w:rPr>
                <w:rFonts w:ascii="Calibri" w:hAnsi="Calibri" w:cs="Calibri"/>
                <w:sz w:val="22"/>
                <w:szCs w:val="22"/>
              </w:rPr>
              <w:t xml:space="preserve"> umetniških procesov dela</w:t>
            </w:r>
            <w:r w:rsidR="00BF6063" w:rsidRPr="001F552E">
              <w:rPr>
                <w:rFonts w:ascii="Calibri" w:hAnsi="Calibri" w:cs="Calibri"/>
                <w:sz w:val="22"/>
                <w:szCs w:val="22"/>
              </w:rPr>
              <w:t xml:space="preserve"> in možnosti interdisciplinarnega povezovanja z drugimi </w:t>
            </w:r>
            <w:proofErr w:type="spellStart"/>
            <w:r w:rsidR="00BF6063" w:rsidRPr="001F552E">
              <w:rPr>
                <w:rFonts w:ascii="Calibri" w:hAnsi="Calibri" w:cs="Calibri"/>
                <w:sz w:val="22"/>
                <w:szCs w:val="22"/>
              </w:rPr>
              <w:t>kurikularnimi</w:t>
            </w:r>
            <w:proofErr w:type="spellEnd"/>
            <w:r w:rsidR="00BF6063" w:rsidRPr="001F552E">
              <w:rPr>
                <w:rFonts w:ascii="Calibri" w:hAnsi="Calibri" w:cs="Calibri"/>
                <w:sz w:val="22"/>
                <w:szCs w:val="22"/>
              </w:rPr>
              <w:t xml:space="preserve"> področji</w:t>
            </w:r>
            <w:r w:rsidRPr="001F552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5A2DC97" w14:textId="18DC0259" w:rsidR="00701E96" w:rsidRPr="00904DFE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prepoznavanje sodobnih umetniških pojavov</w:t>
            </w:r>
            <w:r w:rsidR="00BF606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</w:rPr>
              <w:t xml:space="preserve">ter možnosti vplivanja </w:t>
            </w:r>
            <w:r w:rsidR="00BF6063">
              <w:rPr>
                <w:rFonts w:ascii="Calibri" w:hAnsi="Calibri" w:cs="Calibri"/>
                <w:sz w:val="22"/>
                <w:szCs w:val="22"/>
              </w:rPr>
              <w:t xml:space="preserve">le teh </w:t>
            </w:r>
            <w:r w:rsidR="00BF6063" w:rsidRPr="00BF6063">
              <w:rPr>
                <w:rFonts w:ascii="Calibri" w:hAnsi="Calibri" w:cs="Calibri"/>
                <w:sz w:val="22"/>
                <w:szCs w:val="22"/>
              </w:rPr>
              <w:t>na trajnostni razvoj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B7F43A9" w14:textId="2101460A" w:rsidR="00701E96" w:rsidRPr="00904DFE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izvedba umetniškega artefakta ali pojava</w:t>
            </w:r>
            <w:r w:rsidR="00BF606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</w:rPr>
              <w:t>s tradicionalnimi, analognimi in digitalnimi mediji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66E6B08" w14:textId="592C1A09" w:rsidR="00701E96" w:rsidRPr="00904DFE" w:rsidRDefault="00701E96" w:rsidP="00701E96">
            <w:pPr>
              <w:pStyle w:val="Vnos"/>
              <w:numPr>
                <w:ilvl w:val="0"/>
                <w:numId w:val="4"/>
              </w:numPr>
              <w:spacing w:line="264" w:lineRule="auto"/>
              <w:ind w:left="709" w:hanging="349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naravnanost k fleksibilnemu </w:t>
            </w:r>
            <w:r w:rsidR="00B86801">
              <w:rPr>
                <w:rFonts w:ascii="Calibri" w:hAnsi="Calibri" w:cs="Calibri"/>
                <w:sz w:val="22"/>
                <w:szCs w:val="22"/>
              </w:rPr>
              <w:t xml:space="preserve">pristopu pri spoznavanju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umetniških procesov in pojavov.</w:t>
            </w:r>
          </w:p>
          <w:p w14:paraId="738610EB" w14:textId="77777777" w:rsidR="00701E96" w:rsidRPr="00904DFE" w:rsidRDefault="00701E96" w:rsidP="00813735">
            <w:pPr>
              <w:pStyle w:val="Vnos"/>
              <w:spacing w:line="264" w:lineRule="auto"/>
              <w:ind w:left="709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63F29E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B7B4B8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B014782" w14:textId="58A5F9A9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obtaining a sense for identifying a contemporary work of art or phenomenon</w:t>
            </w:r>
            <w:r w:rsidR="00D6779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D6779A" w:rsidRPr="00D6779A">
              <w:rPr>
                <w:rFonts w:ascii="Calibri" w:hAnsi="Calibri" w:cs="Calibri"/>
                <w:sz w:val="22"/>
                <w:szCs w:val="22"/>
                <w:lang w:val="en-GB"/>
              </w:rPr>
              <w:t>and the possibilities of including them in the planning and implementation of creative art activities</w:t>
            </w:r>
            <w:r w:rsidR="00D6779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D6779A" w:rsidRPr="00D6779A">
              <w:rPr>
                <w:rFonts w:ascii="Calibri" w:hAnsi="Calibri" w:cs="Calibri"/>
                <w:sz w:val="22"/>
                <w:szCs w:val="22"/>
                <w:lang w:val="en-GB"/>
              </w:rPr>
              <w:t>and work with pre-school children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3ABC10C8" w14:textId="616E53B4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identification of artistic work processes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and possibilities for interdisciplinary integration with other curricular areas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41DF60BC" w14:textId="64338C47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recognising contemporary artistic phenomena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and opportunities to influence sustainable development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through art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03FAC1AA" w14:textId="6204DEDE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execution of an artistic artefact or phenomenon</w:t>
            </w:r>
            <w:r w:rsidR="00BF606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BF6063" w:rsidRPr="00BF6063">
              <w:rPr>
                <w:rFonts w:ascii="Calibri" w:hAnsi="Calibri" w:cs="Calibri"/>
                <w:sz w:val="22"/>
                <w:szCs w:val="22"/>
                <w:lang w:val="en-GB"/>
              </w:rPr>
              <w:t>with traditional, analogue and digital media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15AD1BAC" w14:textId="0BEFBC1D" w:rsidR="00701E96" w:rsidRPr="00904DFE" w:rsidRDefault="00701E96" w:rsidP="00701E96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tendency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flexible </w:t>
            </w:r>
            <w:r w:rsidR="00B86801" w:rsidRPr="00B8680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approach to learning </w:t>
            </w:r>
            <w:proofErr w:type="spellStart"/>
            <w:r w:rsidR="00B86801" w:rsidRPr="00B86801">
              <w:rPr>
                <w:rFonts w:ascii="Calibri" w:hAnsi="Calibri" w:cs="Calibri"/>
                <w:sz w:val="22"/>
                <w:szCs w:val="22"/>
                <w:lang w:val="en-GB"/>
              </w:rPr>
              <w:t>about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processes and phenomena.</w:t>
            </w:r>
          </w:p>
        </w:tc>
      </w:tr>
      <w:tr w:rsidR="00701E96" w:rsidRPr="00904DFE" w14:paraId="3A0FF5F2" w14:textId="77777777" w:rsidTr="56C9FA64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01E96" w:rsidRPr="00904DFE" w14:paraId="7790D959" w14:textId="77777777" w:rsidTr="56C9FA6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DE4B5B7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204FF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00C2F0E5" w14:textId="77777777" w:rsidTr="56C9FA64">
        <w:trPr>
          <w:trHeight w:val="159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5A1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lastRenderedPageBreak/>
              <w:t>Ponazoritve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umetniških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udejstvovanj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0371FF0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predavanja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522637C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diskusija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295D10C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projektno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skupinsko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delo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</w:p>
          <w:p w14:paraId="4C8EF4C8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samostojno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delo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študentov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2F1B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59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illustrations of artistic pursuits;</w:t>
            </w:r>
          </w:p>
          <w:p w14:paraId="541D2FE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lectures;</w:t>
            </w:r>
          </w:p>
          <w:p w14:paraId="5A6056A7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discussion;</w:t>
            </w:r>
          </w:p>
          <w:p w14:paraId="0922E0EB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project teamwork;</w:t>
            </w:r>
          </w:p>
          <w:p w14:paraId="5911585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students’ independent work.</w:t>
            </w:r>
          </w:p>
        </w:tc>
      </w:tr>
      <w:tr w:rsidR="00701E96" w:rsidRPr="00904DFE" w14:paraId="31843D26" w14:textId="77777777" w:rsidTr="56C9FA6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A4E5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701E96" w:rsidRPr="00904DFE" w14:paraId="38504CAA" w14:textId="77777777" w:rsidTr="56C9FA64">
        <w:trPr>
          <w:trHeight w:val="551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1921983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FFA4C9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Umetniški artefakt-izdelek v okviru laboratorijskih vaj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analiza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udejstvovanja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umetniškega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procesa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de-DE"/>
              </w:rPr>
              <w:t>dela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),</w:t>
            </w:r>
          </w:p>
          <w:p w14:paraId="5FE0CAF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Izpit</w:t>
            </w: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50 %,</w:t>
            </w:r>
          </w:p>
          <w:p w14:paraId="2DA9D43A" w14:textId="77777777" w:rsidR="00701E96" w:rsidRPr="00904DFE" w:rsidRDefault="00701E96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96FEF7D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09A914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artefact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produced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tutorials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artistic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),</w:t>
            </w:r>
          </w:p>
          <w:p w14:paraId="748B18D6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701E96" w:rsidRPr="00904DFE" w14:paraId="6654BC32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DBDC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701E96" w:rsidRPr="00904DFE" w:rsidRDefault="00701E96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701E96" w:rsidRPr="00904DFE" w14:paraId="209A4D77" w14:textId="77777777" w:rsidTr="56C9FA6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EEA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</w:pPr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Encouraging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creative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storytelling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based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stimulation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pre-school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early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school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McDermott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challenges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Department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Education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Antioch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University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.</w:t>
            </w:r>
          </w:p>
          <w:p w14:paraId="785E16DF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" w:eastAsia="en-US"/>
              </w:rPr>
            </w:pPr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Teaching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strategies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holistic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acquisition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knowledge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arts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. </w:t>
            </w:r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CEPS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for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Policy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Studies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r w:rsidRPr="00ED1385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8</w:t>
            </w:r>
            <w:r w:rsidRPr="00ED1385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(3), 187–206.</w:t>
            </w:r>
          </w:p>
          <w:p w14:paraId="4CA0707B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</w:pPr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ED1385">
              <w:rPr>
                <w:rFonts w:asciiTheme="majorHAnsi" w:hAnsiTheme="majorHAnsi" w:cstheme="majorHAnsi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ED1385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4208081C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Birsa, E. (2022). Didaktični pristopi </w:t>
            </w:r>
            <w:proofErr w:type="spellStart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Giannija</w:t>
            </w:r>
            <w:proofErr w:type="spellEnd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Rodarija</w:t>
            </w:r>
            <w:proofErr w:type="spellEnd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pri spodbujanju ustvarjalnega pripovedovanja in vizualno-likovne senzibilnosti otrok. V: B. Baloh (ur.), S. Kobal (ur.) in E. Birsa (ur.), </w:t>
            </w:r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(Za)govor ustvarjalnosti : sto let z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D1385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ED138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(str. 97-110). Trst: Založba tržaškega tiska; Koper: UP PEF.</w:t>
            </w:r>
          </w:p>
          <w:p w14:paraId="492BE374" w14:textId="77777777" w:rsidR="002840EB" w:rsidRPr="00ED1385" w:rsidRDefault="002840EB" w:rsidP="002840EB">
            <w:pPr>
              <w:pStyle w:val="Odstavekseznama"/>
              <w:numPr>
                <w:ilvl w:val="0"/>
                <w:numId w:val="7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D138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1F552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97791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ED138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 </w:t>
            </w:r>
          </w:p>
          <w:p w14:paraId="769D0D3C" w14:textId="7AA1388A" w:rsidR="00701E96" w:rsidRPr="00904DFE" w:rsidRDefault="002840EB" w:rsidP="001F552E">
            <w:pPr>
              <w:pStyle w:val="Odstavekseznama"/>
              <w:numPr>
                <w:ilvl w:val="0"/>
                <w:numId w:val="7"/>
              </w:numPr>
              <w:tabs>
                <w:tab w:val="left" w:pos="852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676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C676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C6760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39.</w:t>
            </w:r>
            <w:bookmarkStart w:id="1" w:name="5"/>
            <w:bookmarkEnd w:id="1"/>
          </w:p>
        </w:tc>
      </w:tr>
    </w:tbl>
    <w:p w14:paraId="54CD245A" w14:textId="77777777" w:rsidR="00701E96" w:rsidRPr="00904DFE" w:rsidRDefault="00701E96" w:rsidP="00701E96">
      <w:pPr>
        <w:spacing w:line="264" w:lineRule="auto"/>
        <w:rPr>
          <w:rFonts w:ascii="Calibri" w:hAnsi="Calibri" w:cs="Calibri"/>
          <w:sz w:val="22"/>
          <w:szCs w:val="22"/>
        </w:rPr>
      </w:pPr>
    </w:p>
    <w:p w14:paraId="1231BE67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5D5D"/>
    <w:multiLevelType w:val="hybridMultilevel"/>
    <w:tmpl w:val="91D4EEAC"/>
    <w:lvl w:ilvl="0" w:tplc="C10456CA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" w15:restartNumberingAfterBreak="0">
    <w:nsid w:val="138D4988"/>
    <w:multiLevelType w:val="hybridMultilevel"/>
    <w:tmpl w:val="58AA0A7E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72EC7"/>
    <w:multiLevelType w:val="hybridMultilevel"/>
    <w:tmpl w:val="99BE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82582"/>
    <w:multiLevelType w:val="hybridMultilevel"/>
    <w:tmpl w:val="2CF04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B41A0"/>
    <w:multiLevelType w:val="hybridMultilevel"/>
    <w:tmpl w:val="D054BE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95F4F"/>
    <w:multiLevelType w:val="hybridMultilevel"/>
    <w:tmpl w:val="5894B8EA"/>
    <w:lvl w:ilvl="0" w:tplc="04240001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D4DBA"/>
    <w:multiLevelType w:val="hybridMultilevel"/>
    <w:tmpl w:val="30D0FD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254F6"/>
    <w:multiLevelType w:val="hybridMultilevel"/>
    <w:tmpl w:val="5AAE5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478B7"/>
    <w:multiLevelType w:val="hybridMultilevel"/>
    <w:tmpl w:val="A6162E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4107"/>
    <w:multiLevelType w:val="hybridMultilevel"/>
    <w:tmpl w:val="13925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B381C"/>
    <w:multiLevelType w:val="hybridMultilevel"/>
    <w:tmpl w:val="98C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94DD8"/>
    <w:multiLevelType w:val="hybridMultilevel"/>
    <w:tmpl w:val="55CE348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BAB4390E">
      <w:start w:val="2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609E52E8"/>
    <w:multiLevelType w:val="hybridMultilevel"/>
    <w:tmpl w:val="C95A0C2A"/>
    <w:lvl w:ilvl="0" w:tplc="040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14" w15:restartNumberingAfterBreak="0">
    <w:nsid w:val="61F25762"/>
    <w:multiLevelType w:val="hybridMultilevel"/>
    <w:tmpl w:val="454E1E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830D8"/>
    <w:multiLevelType w:val="hybridMultilevel"/>
    <w:tmpl w:val="FAD43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86DAA"/>
    <w:multiLevelType w:val="hybridMultilevel"/>
    <w:tmpl w:val="C352D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0D105D"/>
    <w:multiLevelType w:val="hybridMultilevel"/>
    <w:tmpl w:val="C014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10"/>
  </w:num>
  <w:num w:numId="7">
    <w:abstractNumId w:val="2"/>
  </w:num>
  <w:num w:numId="8">
    <w:abstractNumId w:val="15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13"/>
  </w:num>
  <w:num w:numId="14">
    <w:abstractNumId w:val="3"/>
  </w:num>
  <w:num w:numId="15">
    <w:abstractNumId w:val="7"/>
  </w:num>
  <w:num w:numId="16">
    <w:abstractNumId w:val="4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E96"/>
    <w:rsid w:val="0005244A"/>
    <w:rsid w:val="00071DAA"/>
    <w:rsid w:val="000A3FF5"/>
    <w:rsid w:val="00101D40"/>
    <w:rsid w:val="00115671"/>
    <w:rsid w:val="001E1204"/>
    <w:rsid w:val="001F552E"/>
    <w:rsid w:val="00206060"/>
    <w:rsid w:val="00235D36"/>
    <w:rsid w:val="00257375"/>
    <w:rsid w:val="002840EB"/>
    <w:rsid w:val="00302F83"/>
    <w:rsid w:val="00332C9B"/>
    <w:rsid w:val="003557AB"/>
    <w:rsid w:val="00374833"/>
    <w:rsid w:val="00455068"/>
    <w:rsid w:val="004A0E84"/>
    <w:rsid w:val="004B7AEB"/>
    <w:rsid w:val="004D76E0"/>
    <w:rsid w:val="00503D64"/>
    <w:rsid w:val="00533718"/>
    <w:rsid w:val="00576EAC"/>
    <w:rsid w:val="005D4D2E"/>
    <w:rsid w:val="006041B1"/>
    <w:rsid w:val="00651570"/>
    <w:rsid w:val="006665A0"/>
    <w:rsid w:val="00687DF8"/>
    <w:rsid w:val="00691138"/>
    <w:rsid w:val="006B25DE"/>
    <w:rsid w:val="006C694B"/>
    <w:rsid w:val="00701E96"/>
    <w:rsid w:val="0074749E"/>
    <w:rsid w:val="007733A8"/>
    <w:rsid w:val="007A45A6"/>
    <w:rsid w:val="007C3673"/>
    <w:rsid w:val="007D01CE"/>
    <w:rsid w:val="007E3F71"/>
    <w:rsid w:val="008044EE"/>
    <w:rsid w:val="00884E00"/>
    <w:rsid w:val="00904EE4"/>
    <w:rsid w:val="00953B73"/>
    <w:rsid w:val="00977911"/>
    <w:rsid w:val="00990EEF"/>
    <w:rsid w:val="00997D4F"/>
    <w:rsid w:val="009C11A9"/>
    <w:rsid w:val="009C3367"/>
    <w:rsid w:val="00A40195"/>
    <w:rsid w:val="00AA15B1"/>
    <w:rsid w:val="00AB5E28"/>
    <w:rsid w:val="00AC7407"/>
    <w:rsid w:val="00AD79C9"/>
    <w:rsid w:val="00B71A94"/>
    <w:rsid w:val="00B83FBD"/>
    <w:rsid w:val="00B86801"/>
    <w:rsid w:val="00B92964"/>
    <w:rsid w:val="00BB5292"/>
    <w:rsid w:val="00BF6063"/>
    <w:rsid w:val="00C02B53"/>
    <w:rsid w:val="00C03DFC"/>
    <w:rsid w:val="00C62BB5"/>
    <w:rsid w:val="00CA4561"/>
    <w:rsid w:val="00CC526A"/>
    <w:rsid w:val="00CD3917"/>
    <w:rsid w:val="00D40401"/>
    <w:rsid w:val="00D6779A"/>
    <w:rsid w:val="00D74583"/>
    <w:rsid w:val="00D838CF"/>
    <w:rsid w:val="00D90BE6"/>
    <w:rsid w:val="00DB52AF"/>
    <w:rsid w:val="00E30C8C"/>
    <w:rsid w:val="00E35AAF"/>
    <w:rsid w:val="00E563DB"/>
    <w:rsid w:val="00E668E0"/>
    <w:rsid w:val="00E7431C"/>
    <w:rsid w:val="00E81BDA"/>
    <w:rsid w:val="00E9393C"/>
    <w:rsid w:val="00FB75B9"/>
    <w:rsid w:val="00FD34A2"/>
    <w:rsid w:val="00FD52FF"/>
    <w:rsid w:val="00FE1F58"/>
    <w:rsid w:val="0ACB3C5E"/>
    <w:rsid w:val="34EFD4B2"/>
    <w:rsid w:val="36095AAE"/>
    <w:rsid w:val="40636CD0"/>
    <w:rsid w:val="48EF5578"/>
    <w:rsid w:val="56C9FA64"/>
    <w:rsid w:val="58D8EE26"/>
    <w:rsid w:val="6266A80F"/>
    <w:rsid w:val="75E4DDD1"/>
    <w:rsid w:val="7C1CA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E4C4"/>
  <w15:chartTrackingRefBased/>
  <w15:docId w15:val="{BED96366-6202-4653-A060-85B4F3B7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01E9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701E96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701E96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customStyle="1" w:styleId="apple-converted-space">
    <w:name w:val="apple-converted-space"/>
    <w:rsid w:val="00701E96"/>
  </w:style>
  <w:style w:type="character" w:styleId="Hiperpovezava">
    <w:name w:val="Hyperlink"/>
    <w:rsid w:val="00C03DFC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C03DFC"/>
    <w:pPr>
      <w:ind w:left="720"/>
      <w:contextualSpacing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745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74583"/>
    <w:rPr>
      <w:rFonts w:ascii="Segoe UI" w:eastAsia="Times New Roman" w:hAnsi="Segoe UI" w:cs="Segoe UI"/>
      <w:sz w:val="18"/>
      <w:szCs w:val="18"/>
      <w:lang w:val="sl-SI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B71A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-knjige.ff.uni-lj.si/znanstvena-zalozba/catalog/book/313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D5EE5F0-1EF4-4676-B508-D3395F6AA568}"/>
</file>

<file path=customXml/itemProps2.xml><?xml version="1.0" encoding="utf-8"?>
<ds:datastoreItem xmlns:ds="http://schemas.openxmlformats.org/officeDocument/2006/customXml" ds:itemID="{369FE4F6-D6BE-4A11-AA07-6A071ED8717E}"/>
</file>

<file path=customXml/itemProps3.xml><?xml version="1.0" encoding="utf-8"?>
<ds:datastoreItem xmlns:ds="http://schemas.openxmlformats.org/officeDocument/2006/customXml" ds:itemID="{39F4A16D-3331-4A97-B3C6-4837CB7DF4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2024-06-10T05:25:00Z</dcterms:created>
  <dcterms:modified xsi:type="dcterms:W3CDTF">2024-06-10T09:42:00Z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26796400</vt:r8>
  </property>
  <property fmtid="{D5CDD505-2E9C-101B-9397-08002B2CF9AE}" pid="4" name="MediaServiceImageTags">
    <vt:lpwstr/>
  </property>
</Properties>
</file>